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685C" w:rsidRDefault="00F2685C"/>
    <w:p w:rsidR="008C7DDF" w:rsidRDefault="008C7DDF" w:rsidP="008C7DDF">
      <w:pPr>
        <w:rPr>
          <w:b/>
          <w:bCs/>
          <w:u w:val="single"/>
        </w:rPr>
      </w:pPr>
      <w:r>
        <w:rPr>
          <w:b/>
          <w:bCs/>
          <w:u w:val="single"/>
        </w:rPr>
        <w:t>DRAFT</w:t>
      </w:r>
    </w:p>
    <w:p w:rsidR="008C7DDF" w:rsidRDefault="008C7DDF" w:rsidP="008C7DDF">
      <w:pPr>
        <w:rPr>
          <w:color w:val="1F497D"/>
        </w:rPr>
      </w:pPr>
    </w:p>
    <w:p w:rsidR="008C7DDF" w:rsidRDefault="008C7DDF" w:rsidP="008C7DDF">
      <w:r>
        <w:t>In reference to Ministry of Labor and Social Development resolution no “68” of 2019 and Labor Market Regulation Authority (LMRA) resolution no “1” of 2019, all employers must pay the salaries of their employees according to Bahrain’s Wages Protection System (WPS) direction.</w:t>
      </w:r>
    </w:p>
    <w:p w:rsidR="008C7DDF" w:rsidRDefault="008C7DDF" w:rsidP="008C7DDF"/>
    <w:p w:rsidR="008C7DDF" w:rsidRDefault="008C7DDF" w:rsidP="008C7DDF">
      <w:r>
        <w:t>The primary objective of the WPS is to protect the employee’s right by closely monitoring the salary payments made on timely bases by their employer(s). Such shall ensure compliance of employer to labor laws and increase the trust between the employee and the employer.</w:t>
      </w:r>
    </w:p>
    <w:p w:rsidR="008C7DDF" w:rsidRDefault="008C7DDF" w:rsidP="008C7DDF"/>
    <w:p w:rsidR="008C7DDF" w:rsidRDefault="008C7DDF" w:rsidP="008C7DDF">
      <w:pPr>
        <w:pStyle w:val="NormalWeb"/>
        <w:spacing w:before="0" w:beforeAutospacing="0" w:after="0" w:afterAutospacing="0"/>
        <w:jc w:val="both"/>
        <w:rPr>
          <w:rFonts w:ascii="Calibri" w:hAnsi="Calibri" w:cs="Calibri"/>
          <w:sz w:val="22"/>
          <w:szCs w:val="22"/>
        </w:rPr>
      </w:pPr>
      <w:r>
        <w:rPr>
          <w:rFonts w:ascii="Calibri" w:hAnsi="Calibri" w:cs="Calibri"/>
          <w:sz w:val="22"/>
          <w:szCs w:val="22"/>
        </w:rPr>
        <w:t>As usual, BNP Paribas will accept your WPS/Salary requests via the normal channels:</w:t>
      </w:r>
    </w:p>
    <w:p w:rsidR="008C7DDF" w:rsidRDefault="008C7DDF" w:rsidP="008C7DDF">
      <w:pPr>
        <w:pStyle w:val="NormalWeb"/>
        <w:spacing w:before="0" w:beforeAutospacing="0" w:after="0" w:afterAutospacing="0"/>
        <w:jc w:val="both"/>
        <w:rPr>
          <w:rFonts w:ascii="Calibri" w:hAnsi="Calibri" w:cs="Calibri"/>
          <w:sz w:val="22"/>
          <w:szCs w:val="22"/>
        </w:rPr>
      </w:pPr>
    </w:p>
    <w:p w:rsidR="008C7DDF" w:rsidRDefault="008C7DDF" w:rsidP="008C7DDF">
      <w:pPr>
        <w:numPr>
          <w:ilvl w:val="0"/>
          <w:numId w:val="1"/>
        </w:numPr>
        <w:jc w:val="both"/>
        <w:rPr>
          <w:rFonts w:eastAsia="Times New Roman"/>
        </w:rPr>
      </w:pPr>
      <w:r>
        <w:rPr>
          <w:rStyle w:val="Strong"/>
          <w:rFonts w:eastAsia="Times New Roman"/>
        </w:rPr>
        <w:t>Connexis</w:t>
      </w:r>
    </w:p>
    <w:p w:rsidR="008C7DDF" w:rsidRDefault="008C7DDF" w:rsidP="008C7DDF">
      <w:pPr>
        <w:numPr>
          <w:ilvl w:val="0"/>
          <w:numId w:val="1"/>
        </w:numPr>
        <w:jc w:val="both"/>
        <w:rPr>
          <w:rFonts w:eastAsia="Times New Roman"/>
        </w:rPr>
      </w:pPr>
      <w:r>
        <w:rPr>
          <w:rStyle w:val="Strong"/>
          <w:rFonts w:eastAsia="Times New Roman"/>
        </w:rPr>
        <w:t>Manual – Paper based Instruction ( Via FAX or Branch )</w:t>
      </w:r>
    </w:p>
    <w:p w:rsidR="008C7DDF" w:rsidRDefault="008C7DDF" w:rsidP="008C7DDF">
      <w:pPr>
        <w:numPr>
          <w:ilvl w:val="0"/>
          <w:numId w:val="1"/>
        </w:numPr>
        <w:jc w:val="both"/>
        <w:rPr>
          <w:rFonts w:eastAsia="Times New Roman"/>
        </w:rPr>
      </w:pPr>
      <w:r>
        <w:rPr>
          <w:rStyle w:val="Strong"/>
          <w:rFonts w:eastAsia="Times New Roman"/>
        </w:rPr>
        <w:t>Manual – Bulk File Upload( Via FAX or Branch and EMAIL )</w:t>
      </w:r>
    </w:p>
    <w:p w:rsidR="008C7DDF" w:rsidRDefault="008C7DDF" w:rsidP="008C7DDF">
      <w:pPr>
        <w:pStyle w:val="NormalWeb"/>
        <w:spacing w:before="0" w:beforeAutospacing="0" w:after="0" w:afterAutospacing="0"/>
        <w:jc w:val="both"/>
        <w:rPr>
          <w:rFonts w:ascii="Calibri" w:hAnsi="Calibri" w:cs="Calibri"/>
          <w:sz w:val="22"/>
          <w:szCs w:val="22"/>
        </w:rPr>
      </w:pPr>
    </w:p>
    <w:p w:rsidR="008C7DDF" w:rsidRDefault="008C7DDF" w:rsidP="008C7DDF">
      <w:pPr>
        <w:pStyle w:val="NormalWeb"/>
        <w:spacing w:before="0" w:beforeAutospacing="0" w:after="0" w:afterAutospacing="0"/>
        <w:jc w:val="both"/>
        <w:rPr>
          <w:rFonts w:ascii="Calibri" w:hAnsi="Calibri" w:cs="Calibri"/>
          <w:sz w:val="22"/>
          <w:szCs w:val="22"/>
        </w:rPr>
      </w:pPr>
      <w:r>
        <w:rPr>
          <w:rFonts w:ascii="Calibri" w:hAnsi="Calibri" w:cs="Calibri"/>
          <w:sz w:val="22"/>
          <w:szCs w:val="22"/>
        </w:rPr>
        <w:t>For your convenience, we have attached a User Guide to this email to help in preparing your payments using the correct details.</w:t>
      </w:r>
    </w:p>
    <w:p w:rsidR="008C7DDF" w:rsidRDefault="008C7DDF" w:rsidP="008C7DDF">
      <w:pPr>
        <w:pStyle w:val="NormalWeb"/>
        <w:spacing w:before="0" w:beforeAutospacing="0" w:after="0" w:afterAutospacing="0"/>
        <w:rPr>
          <w:rFonts w:ascii="Calibri" w:hAnsi="Calibri" w:cs="Calibri"/>
          <w:sz w:val="22"/>
          <w:szCs w:val="22"/>
        </w:rPr>
      </w:pPr>
    </w:p>
    <w:p w:rsidR="008C7DDF" w:rsidRDefault="00D048E5" w:rsidP="008C7DDF">
      <w:pPr>
        <w:pStyle w:val="NormalWeb"/>
        <w:spacing w:before="0" w:beforeAutospacing="0" w:after="240" w:afterAutospacing="0"/>
        <w:rPr>
          <w:rFonts w:ascii="Calibri" w:hAnsi="Calibri" w:cs="Calibri"/>
          <w:sz w:val="22"/>
          <w:szCs w:val="22"/>
        </w:rPr>
      </w:pPr>
      <w:r>
        <w:rPr>
          <w:rFonts w:ascii="Calibri" w:hAnsi="Calibri" w:cs="Calibri"/>
          <w:sz w:val="22"/>
          <w:szCs w:val="22"/>
        </w:rPr>
        <w:t xml:space="preserve">If </w:t>
      </w:r>
      <w:r w:rsidR="008C7DDF">
        <w:rPr>
          <w:rFonts w:ascii="Calibri" w:hAnsi="Calibri" w:cs="Calibri"/>
          <w:sz w:val="22"/>
          <w:szCs w:val="22"/>
        </w:rPr>
        <w:t xml:space="preserve">you have further queries or require </w:t>
      </w:r>
      <w:r w:rsidR="008C7DDF">
        <w:rPr>
          <w:rFonts w:ascii="Calibri" w:hAnsi="Calibri" w:cs="Calibri"/>
          <w:color w:val="000000"/>
          <w:sz w:val="22"/>
          <w:szCs w:val="22"/>
        </w:rPr>
        <w:t xml:space="preserve">additional clarification from BNP Paribas, please do not hesitate to contact your Client Service representative </w:t>
      </w:r>
      <w:r w:rsidR="008C7DDF">
        <w:rPr>
          <w:rFonts w:ascii="Calibri" w:hAnsi="Calibri" w:cs="Calibri"/>
          <w:sz w:val="22"/>
          <w:szCs w:val="22"/>
        </w:rPr>
        <w:t>on 80011001 (toll free),</w:t>
      </w:r>
      <w:r w:rsidR="008C7DDF">
        <w:rPr>
          <w:rFonts w:ascii="Calibri" w:hAnsi="Calibri" w:cs="Calibri"/>
          <w:color w:val="000000"/>
          <w:sz w:val="22"/>
          <w:szCs w:val="22"/>
        </w:rPr>
        <w:t xml:space="preserve"> or contact us through email at </w:t>
      </w:r>
      <w:hyperlink r:id="rId5" w:history="1">
        <w:r w:rsidR="008C7DDF">
          <w:rPr>
            <w:rStyle w:val="Hyperlink"/>
            <w:rFonts w:ascii="Calibri" w:hAnsi="Calibri" w:cs="Calibri"/>
            <w:sz w:val="22"/>
            <w:szCs w:val="22"/>
          </w:rPr>
          <w:t>csd.bahrain@bnpparibas.com</w:t>
        </w:r>
      </w:hyperlink>
      <w:r w:rsidR="008C7DDF">
        <w:rPr>
          <w:rFonts w:ascii="Calibri" w:hAnsi="Calibri" w:cs="Calibri"/>
          <w:color w:val="000000"/>
          <w:sz w:val="22"/>
          <w:szCs w:val="22"/>
        </w:rPr>
        <w:t xml:space="preserve"> </w:t>
      </w:r>
    </w:p>
    <w:p w:rsidR="008C7DDF" w:rsidRDefault="008C7DDF" w:rsidP="008C7DDF">
      <w:pPr>
        <w:pStyle w:val="NormalWeb"/>
        <w:spacing w:before="0" w:beforeAutospacing="0" w:after="0" w:afterAutospacing="0"/>
        <w:rPr>
          <w:rFonts w:ascii="Calibri" w:hAnsi="Calibri" w:cs="Calibri"/>
          <w:sz w:val="22"/>
          <w:szCs w:val="22"/>
        </w:rPr>
      </w:pPr>
    </w:p>
    <w:p w:rsidR="008C7DDF" w:rsidRDefault="008C7DDF" w:rsidP="008C7DDF">
      <w:pPr>
        <w:pStyle w:val="NormalWeb"/>
        <w:spacing w:before="0" w:beforeAutospacing="0" w:after="0" w:afterAutospacing="0"/>
        <w:rPr>
          <w:rFonts w:ascii="Calibri" w:hAnsi="Calibri" w:cs="Calibri"/>
          <w:sz w:val="22"/>
          <w:szCs w:val="22"/>
        </w:rPr>
      </w:pPr>
      <w:r>
        <w:rPr>
          <w:rFonts w:ascii="Calibri" w:hAnsi="Calibri" w:cs="Calibri"/>
          <w:color w:val="000000"/>
          <w:sz w:val="22"/>
          <w:szCs w:val="22"/>
        </w:rPr>
        <w:t>Kind Regards,</w:t>
      </w:r>
    </w:p>
    <w:p w:rsidR="008C7DDF" w:rsidRDefault="008C7DDF" w:rsidP="008C7DDF">
      <w:pPr>
        <w:pStyle w:val="NormalWeb"/>
        <w:spacing w:before="0" w:beforeAutospacing="0" w:after="0" w:afterAutospacing="0"/>
        <w:rPr>
          <w:rFonts w:ascii="Calibri" w:hAnsi="Calibri" w:cs="Calibri"/>
          <w:sz w:val="22"/>
          <w:szCs w:val="22"/>
        </w:rPr>
      </w:pPr>
    </w:p>
    <w:p w:rsidR="008C7DDF" w:rsidRDefault="008C7DDF" w:rsidP="008C7DDF">
      <w:pPr>
        <w:pStyle w:val="NormalWeb"/>
        <w:spacing w:before="0" w:beforeAutospacing="0" w:after="0" w:afterAutospacing="0"/>
        <w:rPr>
          <w:rFonts w:ascii="Calibri" w:hAnsi="Calibri" w:cs="Calibri"/>
          <w:color w:val="000000"/>
          <w:sz w:val="22"/>
          <w:szCs w:val="22"/>
        </w:rPr>
      </w:pPr>
      <w:r>
        <w:rPr>
          <w:rFonts w:ascii="Calibri" w:hAnsi="Calibri" w:cs="Calibri"/>
          <w:color w:val="000000"/>
          <w:sz w:val="22"/>
          <w:szCs w:val="22"/>
        </w:rPr>
        <w:t>BNP Paribas, Bahrain</w:t>
      </w:r>
      <w:bookmarkStart w:id="0" w:name="_GoBack"/>
      <w:bookmarkEnd w:id="0"/>
    </w:p>
    <w:p w:rsidR="00152C6F" w:rsidRDefault="00152C6F" w:rsidP="008C7DDF">
      <w:pPr>
        <w:pStyle w:val="NormalWeb"/>
        <w:spacing w:before="0" w:beforeAutospacing="0" w:after="0" w:afterAutospacing="0"/>
        <w:rPr>
          <w:rFonts w:ascii="Calibri" w:hAnsi="Calibri" w:cs="Calibri"/>
          <w:sz w:val="22"/>
          <w:szCs w:val="22"/>
        </w:rPr>
      </w:pPr>
    </w:p>
    <w:p w:rsidR="008C7DDF" w:rsidRDefault="008C7DDF"/>
    <w:p w:rsidR="00152C6F" w:rsidRDefault="00152C6F">
      <w:r>
        <w:object w:dxaOrig="1533" w:dyaOrig="9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6" o:title=""/>
          </v:shape>
          <o:OLEObject Type="Embed" ProgID="AcroExch.Document.DC" ShapeID="_x0000_i1025" DrawAspect="Icon" ObjectID="_1681113058" r:id="rId7"/>
        </w:object>
      </w:r>
    </w:p>
    <w:p w:rsidR="00152C6F" w:rsidRDefault="00152C6F"/>
    <w:p w:rsidR="00152C6F" w:rsidRDefault="00152C6F">
      <w:r>
        <w:object w:dxaOrig="1533" w:dyaOrig="993">
          <v:shape id="_x0000_i1026" type="#_x0000_t75" style="width:76.5pt;height:49.5pt" o:ole="">
            <v:imagedata r:id="rId8" o:title=""/>
          </v:shape>
          <o:OLEObject Type="Embed" ProgID="Excel.Sheet.12" ShapeID="_x0000_i1026" DrawAspect="Icon" ObjectID="_1681113059" r:id="rId9"/>
        </w:object>
      </w:r>
    </w:p>
    <w:sectPr w:rsidR="00152C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117786"/>
    <w:multiLevelType w:val="multilevel"/>
    <w:tmpl w:val="646E3A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F"/>
    <w:rsid w:val="00152C6F"/>
    <w:rsid w:val="007453FF"/>
    <w:rsid w:val="008C7DDF"/>
    <w:rsid w:val="00D048E5"/>
    <w:rsid w:val="00F268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71A4F"/>
  <w15:chartTrackingRefBased/>
  <w15:docId w15:val="{657DE108-4ED8-4099-B24B-308184087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7DDF"/>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C7DDF"/>
    <w:rPr>
      <w:color w:val="0563C1"/>
      <w:u w:val="single"/>
    </w:rPr>
  </w:style>
  <w:style w:type="paragraph" w:styleId="NormalWeb">
    <w:name w:val="Normal (Web)"/>
    <w:basedOn w:val="Normal"/>
    <w:uiPriority w:val="99"/>
    <w:semiHidden/>
    <w:unhideWhenUsed/>
    <w:rsid w:val="008C7DDF"/>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C7DD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hyperlink" Target="mailto:csd.bahrain@bnpparibas.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972</Characters>
  <Application>Microsoft Office Word</Application>
  <DocSecurity>0</DocSecurity>
  <Lines>32</Lines>
  <Paragraphs>11</Paragraphs>
  <ScaleCrop>false</ScaleCrop>
  <HeadingPairs>
    <vt:vector size="2" baseType="variant">
      <vt:variant>
        <vt:lpstr>Title</vt:lpstr>
      </vt:variant>
      <vt:variant>
        <vt:i4>1</vt:i4>
      </vt:variant>
    </vt:vector>
  </HeadingPairs>
  <TitlesOfParts>
    <vt:vector size="1" baseType="lpstr">
      <vt:lpstr/>
    </vt:vector>
  </TitlesOfParts>
  <Company>BNP Paribas</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MENON Brijesh</dc:creator>
  <cp:keywords>Classification=Select Classification Level, Classification=Internal</cp:keywords>
  <dc:description/>
  <cp:lastModifiedBy>MCLAUGHLIN 1 Ellen</cp:lastModifiedBy>
  <cp:revision>3</cp:revision>
  <cp:lastPrinted>2021-04-28T08:04:00Z</cp:lastPrinted>
  <dcterms:created xsi:type="dcterms:W3CDTF">2021-04-28T08:04:00Z</dcterms:created>
  <dcterms:modified xsi:type="dcterms:W3CDTF">2021-04-28T08:04:00Z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1e7a671a-6c30-4694-9203-bf66c8d92c92</vt:lpwstr>
  </property>
  <property fmtid="{D5CDD505-2E9C-101B-9397-08002B2CF9AE}" pid="3" name="Classification">
    <vt:lpwstr>Internal</vt:lpwstr>
  </property>
  <property fmtid="{D5CDD505-2E9C-101B-9397-08002B2CF9AE}" pid="4" name="PIIGDPR">
    <vt:lpwstr>NotSpecified</vt:lpwstr>
  </property>
  <property fmtid="{D5CDD505-2E9C-101B-9397-08002B2CF9AE}" pid="5" name="ApplyVisualMarking">
    <vt:lpwstr>None</vt:lpwstr>
  </property>
</Properties>
</file>